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4" w:rsidRPr="00570156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shd w:val="clear" w:color="auto" w:fill="FFFF99"/>
        </w:rPr>
      </w:pPr>
      <w:r w:rsidRPr="00570156">
        <w:rPr>
          <w:rFonts w:ascii="Calibri" w:eastAsia="Calibri" w:hAnsi="Calibri"/>
          <w:kern w:val="1"/>
          <w:sz w:val="22"/>
          <w:szCs w:val="22"/>
          <w:lang w:eastAsia="ar-SA"/>
        </w:rPr>
        <w:t>Titolo PROGETTO</w:t>
      </w:r>
      <w:r w:rsidRPr="00570156">
        <w:rPr>
          <w:rFonts w:ascii="Calibri" w:hAnsi="Calibri"/>
          <w:sz w:val="22"/>
          <w:szCs w:val="22"/>
        </w:rPr>
        <w:t xml:space="preserve">: </w:t>
      </w:r>
    </w:p>
    <w:p w:rsidR="00752094" w:rsidRPr="00570156" w:rsidRDefault="00752094" w:rsidP="00752094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70156">
        <w:rPr>
          <w:rFonts w:ascii="Calibri" w:eastAsia="Calibri" w:hAnsi="Calibri"/>
          <w:i/>
          <w:sz w:val="22"/>
          <w:szCs w:val="22"/>
          <w:lang w:eastAsia="en-US"/>
        </w:rPr>
        <w:t>Le conseguenze economiche della pandemia COVID-19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>La proposta di assegno di ricerca mira innanzitutto a fornire un supporto metodologico e tecnico ai progetti di ricerca che gli studiosi del settore SECS-S03 afferenti al Dipar</w:t>
      </w: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570156">
        <w:rPr>
          <w:rFonts w:ascii="Calibri" w:eastAsia="Calibri" w:hAnsi="Calibri"/>
          <w:sz w:val="22"/>
          <w:szCs w:val="22"/>
          <w:lang w:eastAsia="en-US"/>
        </w:rPr>
        <w:t>imento intendono sviluppare nei prossimi anni.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E’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del tutto</w:t>
      </w:r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ovvio ricordare la portata dell’impatto della pandemia sulla struttura della società e sui comportamenti delle famiglie, delle imprese e del settore pubblico. Del resto, è ben noto che le epidemie sono state uno dei “motori” della storia, come hanno messo in luce innumerevoli studi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studi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antropologici e storici (da Gaetano Salvemini a Jared Diamond). Meno ovvio, è riuscire a discernere le direzioni del cambiamento.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>Le ricerche che saranno intraprese ed a cui il titolare dell’assegno potrà/dovrà collaborare saranno essenzialmente di carattere esplorativo, poiché è ragionevole pensare che le teorie prevalenti sia macro che micro siano in parte superate dai fatti  e che ciò comporti l’origine di “nuovi paradigmi”, legati sia  ad ristrutturazione del sistema delle preferenze dei cittadini, sia al processo innovativo (tecnico e sociale) guidato dallo Stato e dalle imprese sia alla ridefinizione della divisione internazionale della produzione.</w:t>
      </w:r>
    </w:p>
    <w:p w:rsidR="00752094" w:rsidRPr="00570156" w:rsidRDefault="00752094" w:rsidP="0075209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Da ciò derivano due conseguenze: la prima attiene alle fonti statistiche d’informazione utilizzabili, la seconda alle tecniche statistiche da utilizzare. Per quanto riguarda il primo punto, </w:t>
      </w:r>
      <w:proofErr w:type="gramStart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indagine</w:t>
      </w:r>
      <w:proofErr w:type="spellEnd"/>
      <w:proofErr w:type="gram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statistiche classiche, basate su rigorosi campioni probabilistici (quali quelle dell’Istat e della Banca d’Italia), sono troppo “lente” per cogliere i mutamenti nel loro divenire. Di qui la necessità di fare ricorso sia a fonti statistiche private ad alta frequenza (Nielsen, GFK-Sinottica, etc.) sia a fonti non tradizionali (Google,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Facebook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, etc.). La seconda conseguenza è legata alla prima, in quanto si dovrà far ricorso in modo ampio a tecniche di data </w:t>
      </w:r>
      <w:proofErr w:type="spellStart"/>
      <w:r w:rsidRPr="00570156">
        <w:rPr>
          <w:rFonts w:ascii="Calibri" w:eastAsia="Calibri" w:hAnsi="Calibri"/>
          <w:sz w:val="22"/>
          <w:szCs w:val="22"/>
          <w:lang w:eastAsia="en-US"/>
        </w:rPr>
        <w:t>mining</w:t>
      </w:r>
      <w:proofErr w:type="spellEnd"/>
      <w:r w:rsidRPr="00570156">
        <w:rPr>
          <w:rFonts w:ascii="Calibri" w:eastAsia="Calibri" w:hAnsi="Calibri"/>
          <w:sz w:val="22"/>
          <w:szCs w:val="22"/>
          <w:lang w:eastAsia="en-US"/>
        </w:rPr>
        <w:t xml:space="preserve"> e di gestione di grandi database.</w:t>
      </w:r>
    </w:p>
    <w:p w:rsidR="00752094" w:rsidRPr="00570156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570156">
        <w:rPr>
          <w:rFonts w:ascii="Calibri" w:eastAsia="Calibri" w:hAnsi="Calibri"/>
          <w:sz w:val="22"/>
          <w:szCs w:val="22"/>
          <w:lang w:eastAsia="en-US"/>
        </w:rPr>
        <w:t>Si richiede quindi al candidato di formulare un progetto di ricerca che tenga conto delle linee guida appena ricordate.</w:t>
      </w:r>
    </w:p>
    <w:p w:rsidR="00752094" w:rsidRDefault="00752094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7E723F">
        <w:rPr>
          <w:rFonts w:ascii="Calibri" w:eastAsia="Calibri" w:hAnsi="Calibri"/>
          <w:kern w:val="1"/>
          <w:sz w:val="22"/>
          <w:szCs w:val="22"/>
          <w:lang w:eastAsia="ar-SA"/>
        </w:rPr>
        <w:t>tutor: Prof.</w:t>
      </w:r>
      <w:r>
        <w:rPr>
          <w:rFonts w:ascii="Calibri" w:hAnsi="Calibri"/>
          <w:sz w:val="22"/>
          <w:szCs w:val="22"/>
        </w:rPr>
        <w:t xml:space="preserve"> Giorgio Tassinari</w:t>
      </w:r>
    </w:p>
    <w:p w:rsidR="00BE7181" w:rsidRDefault="00BE7181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</w:p>
    <w:p w:rsidR="00BE7181" w:rsidRDefault="00BE7181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Piano di attività</w:t>
      </w:r>
    </w:p>
    <w:p w:rsidR="00BE7181" w:rsidRDefault="00BE7181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vincitore dell’assegno dovrà esaminare le fonti statistiche ufficiali sulle condizioni di vita delle famiglie successive all’inizio della pandemia, nonché quelle private, al fine di individuare i cambiamenti nel benessere delle famiglie e la ristrutturazione del loro sistema di preferenze. Per quanto riguarda il sistema delle imprese si investigherà in particolare il processo innovativo e la ridefinizione della divisione internazionale del lavoro.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</w:p>
    <w:p w:rsidR="00BE7181" w:rsidRDefault="00BE7181" w:rsidP="0075209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shd w:val="clear" w:color="auto" w:fill="FFFF99"/>
        </w:rPr>
      </w:pPr>
    </w:p>
    <w:p w:rsidR="00F74E40" w:rsidRDefault="00F74E40"/>
    <w:sectPr w:rsidR="00F74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4"/>
    <w:rsid w:val="00752094"/>
    <w:rsid w:val="009B2523"/>
    <w:rsid w:val="00BE7181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DDA"/>
  <w15:chartTrackingRefBased/>
  <w15:docId w15:val="{33C669F3-BCAE-49A4-8F47-0FBBE88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Tassinari</dc:creator>
  <cp:keywords/>
  <dc:description/>
  <cp:lastModifiedBy>Giorgio Tassinari</cp:lastModifiedBy>
  <cp:revision>3</cp:revision>
  <dcterms:created xsi:type="dcterms:W3CDTF">2023-05-15T06:47:00Z</dcterms:created>
  <dcterms:modified xsi:type="dcterms:W3CDTF">2023-05-15T13:06:00Z</dcterms:modified>
</cp:coreProperties>
</file>